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5C" w:rsidRPr="005A597A" w:rsidRDefault="004318CD" w:rsidP="005A597A">
      <w:pPr>
        <w:rPr>
          <w:rFonts w:ascii="Arial" w:hAnsi="Arial" w:cs="Arial"/>
          <w:color w:val="58595A"/>
          <w:sz w:val="24"/>
          <w:szCs w:val="24"/>
        </w:rPr>
      </w:pPr>
      <w:r w:rsidRPr="005A597A">
        <w:rPr>
          <w:rFonts w:ascii="Arial" w:hAnsi="Arial" w:cs="Arial"/>
          <w:b/>
          <w:sz w:val="24"/>
          <w:szCs w:val="24"/>
        </w:rPr>
        <w:t>Chime Audiology are Specialist hearing experts who run weekly clinics at The Hub.</w:t>
      </w:r>
      <w:r w:rsidR="005A597A">
        <w:rPr>
          <w:rFonts w:ascii="Arial" w:hAnsi="Arial" w:cs="Arial"/>
          <w:sz w:val="24"/>
          <w:szCs w:val="24"/>
        </w:rPr>
        <w:t xml:space="preserve">  </w:t>
      </w:r>
      <w:r w:rsidR="005A597A" w:rsidRPr="005A597A">
        <w:rPr>
          <w:rFonts w:ascii="Arial" w:hAnsi="Arial" w:cs="Arial"/>
          <w:sz w:val="24"/>
          <w:szCs w:val="24"/>
        </w:rPr>
        <w:t>They</w:t>
      </w:r>
      <w:r w:rsidR="005A597A">
        <w:rPr>
          <w:rFonts w:ascii="Arial" w:hAnsi="Arial" w:cs="Arial"/>
          <w:sz w:val="24"/>
          <w:szCs w:val="24"/>
        </w:rPr>
        <w:t xml:space="preserve"> </w:t>
      </w:r>
      <w:r w:rsidR="00E7375C" w:rsidRPr="005A597A">
        <w:rPr>
          <w:rFonts w:ascii="Arial" w:hAnsi="Arial" w:cs="Arial"/>
          <w:color w:val="58595A"/>
          <w:sz w:val="24"/>
          <w:szCs w:val="24"/>
        </w:rPr>
        <w:t xml:space="preserve">are </w:t>
      </w:r>
      <w:r w:rsidR="005102E5" w:rsidRPr="005A597A">
        <w:rPr>
          <w:rFonts w:ascii="Arial" w:hAnsi="Arial" w:cs="Arial"/>
          <w:color w:val="58595A"/>
          <w:sz w:val="24"/>
          <w:szCs w:val="24"/>
        </w:rPr>
        <w:t xml:space="preserve">a not-for-profit Community Interest Company </w:t>
      </w:r>
      <w:r w:rsidR="00E7375C" w:rsidRPr="005A597A">
        <w:rPr>
          <w:rFonts w:ascii="Arial" w:hAnsi="Arial" w:cs="Arial"/>
          <w:color w:val="58595A"/>
          <w:sz w:val="24"/>
          <w:szCs w:val="24"/>
        </w:rPr>
        <w:t xml:space="preserve">contracted by the </w:t>
      </w:r>
      <w:proofErr w:type="gramStart"/>
      <w:r w:rsidRPr="005A597A">
        <w:rPr>
          <w:rFonts w:ascii="Arial" w:hAnsi="Arial" w:cs="Arial"/>
          <w:color w:val="58595A"/>
          <w:sz w:val="24"/>
          <w:szCs w:val="24"/>
        </w:rPr>
        <w:t xml:space="preserve">NHS  </w:t>
      </w:r>
      <w:r w:rsidR="00E7375C" w:rsidRPr="005A597A">
        <w:rPr>
          <w:rFonts w:ascii="Arial" w:hAnsi="Arial" w:cs="Arial"/>
          <w:color w:val="58595A"/>
          <w:sz w:val="24"/>
          <w:szCs w:val="24"/>
        </w:rPr>
        <w:t>to</w:t>
      </w:r>
      <w:proofErr w:type="gramEnd"/>
      <w:r w:rsidR="00E7375C" w:rsidRPr="005A597A">
        <w:rPr>
          <w:rFonts w:ascii="Arial" w:hAnsi="Arial" w:cs="Arial"/>
          <w:color w:val="58595A"/>
          <w:sz w:val="24"/>
          <w:szCs w:val="24"/>
        </w:rPr>
        <w:t xml:space="preserve"> offer adult and</w:t>
      </w:r>
      <w:r w:rsidR="005102E5" w:rsidRPr="005A597A">
        <w:rPr>
          <w:rFonts w:ascii="Arial" w:hAnsi="Arial" w:cs="Arial"/>
          <w:color w:val="58595A"/>
          <w:sz w:val="24"/>
          <w:szCs w:val="24"/>
        </w:rPr>
        <w:t xml:space="preserve"> children’s audiology services across </w:t>
      </w:r>
      <w:r w:rsidR="00E7375C" w:rsidRPr="005A597A">
        <w:rPr>
          <w:rFonts w:ascii="Arial" w:hAnsi="Arial" w:cs="Arial"/>
          <w:color w:val="58595A"/>
          <w:sz w:val="24"/>
          <w:szCs w:val="24"/>
        </w:rPr>
        <w:t>in Exeter</w:t>
      </w:r>
      <w:r w:rsidR="007B6133" w:rsidRPr="005A597A">
        <w:rPr>
          <w:rFonts w:ascii="Arial" w:hAnsi="Arial" w:cs="Arial"/>
          <w:color w:val="58595A"/>
          <w:sz w:val="24"/>
          <w:szCs w:val="24"/>
        </w:rPr>
        <w:t>,</w:t>
      </w:r>
      <w:r w:rsidR="00E7375C" w:rsidRPr="005A597A">
        <w:rPr>
          <w:rFonts w:ascii="Arial" w:hAnsi="Arial" w:cs="Arial"/>
          <w:color w:val="58595A"/>
          <w:sz w:val="24"/>
          <w:szCs w:val="24"/>
        </w:rPr>
        <w:t xml:space="preserve"> Mid &amp; East Devon</w:t>
      </w:r>
      <w:r w:rsidR="005102E5" w:rsidRPr="005A597A">
        <w:rPr>
          <w:rFonts w:ascii="Arial" w:hAnsi="Arial" w:cs="Arial"/>
          <w:color w:val="58595A"/>
          <w:sz w:val="24"/>
          <w:szCs w:val="24"/>
        </w:rPr>
        <w:t xml:space="preserve">.  </w:t>
      </w:r>
    </w:p>
    <w:p w:rsidR="005A597A" w:rsidRPr="005A597A" w:rsidRDefault="005A597A" w:rsidP="005A597A">
      <w:pPr>
        <w:shd w:val="clear" w:color="auto" w:fill="FFFFFF"/>
        <w:spacing w:after="288" w:line="312" w:lineRule="atLeast"/>
        <w:rPr>
          <w:rFonts w:ascii="Arial" w:eastAsia="Times New Roman" w:hAnsi="Arial" w:cs="Arial"/>
          <w:color w:val="58595A"/>
          <w:sz w:val="24"/>
          <w:szCs w:val="24"/>
          <w:lang w:eastAsia="en-GB"/>
        </w:rPr>
      </w:pPr>
      <w:proofErr w:type="gramStart"/>
      <w:r>
        <w:rPr>
          <w:rFonts w:ascii="Arial" w:hAnsi="Arial" w:cs="Arial"/>
          <w:color w:val="58595A"/>
          <w:sz w:val="24"/>
          <w:szCs w:val="24"/>
        </w:rPr>
        <w:t xml:space="preserve">Chime </w:t>
      </w:r>
      <w:r w:rsidR="007B6133" w:rsidRPr="005A597A">
        <w:rPr>
          <w:rFonts w:ascii="Arial" w:hAnsi="Arial" w:cs="Arial"/>
          <w:color w:val="58595A"/>
          <w:sz w:val="24"/>
          <w:szCs w:val="24"/>
        </w:rPr>
        <w:t>tak</w:t>
      </w:r>
      <w:r w:rsidR="004318CD" w:rsidRPr="005A597A">
        <w:rPr>
          <w:rFonts w:ascii="Arial" w:hAnsi="Arial" w:cs="Arial"/>
          <w:color w:val="58595A"/>
          <w:sz w:val="24"/>
          <w:szCs w:val="24"/>
        </w:rPr>
        <w:t>e</w:t>
      </w:r>
      <w:proofErr w:type="gramEnd"/>
      <w:r w:rsidR="004318CD" w:rsidRPr="005A597A">
        <w:rPr>
          <w:rFonts w:ascii="Arial" w:hAnsi="Arial" w:cs="Arial"/>
          <w:color w:val="58595A"/>
          <w:sz w:val="24"/>
          <w:szCs w:val="24"/>
        </w:rPr>
        <w:t xml:space="preserve"> </w:t>
      </w:r>
      <w:r w:rsidR="007B6133" w:rsidRPr="005A597A">
        <w:rPr>
          <w:rFonts w:ascii="Arial" w:hAnsi="Arial" w:cs="Arial"/>
          <w:color w:val="58595A"/>
          <w:sz w:val="24"/>
          <w:szCs w:val="24"/>
        </w:rPr>
        <w:t xml:space="preserve">GP </w:t>
      </w:r>
      <w:r w:rsidR="004318CD" w:rsidRPr="005A597A">
        <w:rPr>
          <w:rFonts w:ascii="Arial" w:hAnsi="Arial" w:cs="Arial"/>
          <w:color w:val="58595A"/>
          <w:sz w:val="24"/>
          <w:szCs w:val="24"/>
        </w:rPr>
        <w:t>referrals</w:t>
      </w:r>
      <w:r w:rsidR="005102E5" w:rsidRPr="005A597A">
        <w:rPr>
          <w:rFonts w:ascii="Arial" w:hAnsi="Arial" w:cs="Arial"/>
          <w:color w:val="58595A"/>
          <w:sz w:val="24"/>
          <w:szCs w:val="24"/>
        </w:rPr>
        <w:t xml:space="preserve"> </w:t>
      </w:r>
      <w:r w:rsidR="004318CD" w:rsidRPr="005A597A">
        <w:rPr>
          <w:rFonts w:ascii="Arial" w:hAnsi="Arial" w:cs="Arial"/>
          <w:color w:val="58595A"/>
          <w:sz w:val="24"/>
          <w:szCs w:val="24"/>
        </w:rPr>
        <w:t xml:space="preserve">for hearing tests </w:t>
      </w:r>
      <w:r w:rsidR="005102E5" w:rsidRPr="005A597A">
        <w:rPr>
          <w:rFonts w:ascii="Arial" w:hAnsi="Arial" w:cs="Arial"/>
          <w:color w:val="58595A"/>
          <w:sz w:val="24"/>
          <w:szCs w:val="24"/>
        </w:rPr>
        <w:t>with both adults and children</w:t>
      </w:r>
      <w:r w:rsidRPr="005A597A">
        <w:rPr>
          <w:rFonts w:ascii="Arial" w:hAnsi="Arial" w:cs="Arial"/>
          <w:color w:val="58595A"/>
          <w:sz w:val="24"/>
          <w:szCs w:val="24"/>
        </w:rPr>
        <w:t>.  H</w:t>
      </w:r>
      <w:r w:rsidRPr="00E7375C">
        <w:rPr>
          <w:rFonts w:ascii="Arial" w:eastAsia="Times New Roman" w:hAnsi="Arial" w:cs="Arial"/>
          <w:color w:val="58595A"/>
          <w:sz w:val="24"/>
          <w:szCs w:val="24"/>
          <w:lang w:eastAsia="en-GB"/>
        </w:rPr>
        <w:t>earing tests are quick, accurate, personalised assessments, which are usually completed within 15-30 minutes by an experienced audiologist.</w:t>
      </w:r>
      <w:r>
        <w:rPr>
          <w:rFonts w:ascii="Arial" w:eastAsia="Times New Roman" w:hAnsi="Arial" w:cs="Arial"/>
          <w:color w:val="58595A"/>
          <w:sz w:val="24"/>
          <w:szCs w:val="24"/>
          <w:lang w:eastAsia="en-GB"/>
        </w:rPr>
        <w:t xml:space="preserve">  Results and a way forward are discussed following assessment.</w:t>
      </w:r>
    </w:p>
    <w:p w:rsidR="007B6133" w:rsidRPr="005A597A" w:rsidRDefault="007B6133" w:rsidP="004318CD">
      <w:pPr>
        <w:pStyle w:val="NormalWeb"/>
        <w:shd w:val="clear" w:color="auto" w:fill="FFFFFF"/>
        <w:spacing w:before="0" w:beforeAutospacing="0" w:after="288" w:afterAutospacing="0" w:line="312" w:lineRule="atLeast"/>
        <w:rPr>
          <w:rFonts w:asciiTheme="minorHAnsi" w:hAnsiTheme="minorHAnsi" w:cstheme="minorHAnsi"/>
          <w:color w:val="58595A"/>
        </w:rPr>
      </w:pPr>
    </w:p>
    <w:p w:rsidR="00E7375C" w:rsidRPr="00E7375C" w:rsidRDefault="007B6133" w:rsidP="005A597A">
      <w:pPr>
        <w:shd w:val="clear" w:color="auto" w:fill="FFFFFF"/>
        <w:spacing w:after="288" w:line="312" w:lineRule="atLeast"/>
        <w:jc w:val="center"/>
        <w:rPr>
          <w:rFonts w:ascii="Arial" w:eastAsia="Times New Roman" w:hAnsi="Arial" w:cs="Arial"/>
          <w:color w:val="58595A"/>
          <w:sz w:val="24"/>
          <w:szCs w:val="24"/>
          <w:lang w:eastAsia="en-GB"/>
        </w:rPr>
      </w:pPr>
      <w:r w:rsidRPr="00E7375C">
        <w:rPr>
          <w:rFonts w:ascii="Arial" w:eastAsia="Times New Roman" w:hAnsi="Arial" w:cs="Arial"/>
          <w:noProof/>
          <w:color w:val="58595A"/>
          <w:sz w:val="24"/>
          <w:szCs w:val="24"/>
          <w:lang w:eastAsia="en-GB"/>
        </w:rPr>
        <w:drawing>
          <wp:inline distT="0" distB="0" distL="0" distR="0" wp14:anchorId="68FE8F93" wp14:editId="08D6EE05">
            <wp:extent cx="4171950" cy="2571750"/>
            <wp:effectExtent l="0" t="0" r="0" b="0"/>
            <wp:docPr id="2" name="Picture 2" descr="https://www.chimehealth.co.uk/web/data/page_images/img_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imehealth.co.uk/web/data/page_images/img_05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792" cy="257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7A" w:rsidRDefault="005A597A" w:rsidP="00E7375C">
      <w:pPr>
        <w:shd w:val="clear" w:color="auto" w:fill="FFFFFF"/>
        <w:spacing w:after="288" w:line="312" w:lineRule="atLeast"/>
        <w:rPr>
          <w:rFonts w:ascii="Arial" w:eastAsia="Times New Roman" w:hAnsi="Arial" w:cs="Arial"/>
          <w:color w:val="58595A"/>
          <w:sz w:val="24"/>
          <w:szCs w:val="24"/>
          <w:lang w:eastAsia="en-GB"/>
        </w:rPr>
      </w:pPr>
    </w:p>
    <w:p w:rsidR="005102E5" w:rsidRPr="00E7375C" w:rsidRDefault="005102E5" w:rsidP="00E7375C">
      <w:pPr>
        <w:shd w:val="clear" w:color="auto" w:fill="FFFFFF"/>
        <w:spacing w:after="288" w:line="312" w:lineRule="atLeast"/>
        <w:rPr>
          <w:rFonts w:ascii="Arial" w:eastAsia="Times New Roman" w:hAnsi="Arial" w:cs="Arial"/>
          <w:color w:val="58595A"/>
          <w:sz w:val="24"/>
          <w:szCs w:val="24"/>
          <w:lang w:eastAsia="en-GB"/>
        </w:rPr>
      </w:pPr>
      <w:proofErr w:type="gramStart"/>
      <w:r w:rsidRPr="005A597A">
        <w:rPr>
          <w:rFonts w:ascii="Arial" w:eastAsia="Times New Roman" w:hAnsi="Arial" w:cs="Arial"/>
          <w:color w:val="58595A"/>
          <w:sz w:val="24"/>
          <w:szCs w:val="24"/>
          <w:lang w:eastAsia="en-GB"/>
        </w:rPr>
        <w:t xml:space="preserve">Chime also </w:t>
      </w:r>
      <w:r w:rsidR="005A597A">
        <w:rPr>
          <w:rFonts w:ascii="Arial" w:eastAsia="Times New Roman" w:hAnsi="Arial" w:cs="Arial"/>
          <w:color w:val="58595A"/>
          <w:sz w:val="24"/>
          <w:szCs w:val="24"/>
          <w:lang w:eastAsia="en-GB"/>
        </w:rPr>
        <w:t>offer</w:t>
      </w:r>
      <w:proofErr w:type="gramEnd"/>
      <w:r w:rsidR="005A597A">
        <w:rPr>
          <w:rFonts w:ascii="Arial" w:eastAsia="Times New Roman" w:hAnsi="Arial" w:cs="Arial"/>
          <w:color w:val="58595A"/>
          <w:sz w:val="24"/>
          <w:szCs w:val="24"/>
          <w:lang w:eastAsia="en-GB"/>
        </w:rPr>
        <w:t xml:space="preserve"> an earwax removal service.</w:t>
      </w:r>
    </w:p>
    <w:p w:rsidR="005A597A" w:rsidRDefault="005A597A">
      <w:pPr>
        <w:rPr>
          <w:rFonts w:ascii="Arial" w:hAnsi="Arial" w:cs="Arial"/>
          <w:color w:val="58595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8595A"/>
          <w:sz w:val="24"/>
          <w:szCs w:val="24"/>
          <w:shd w:val="clear" w:color="auto" w:fill="FFFFFF"/>
        </w:rPr>
        <w:t xml:space="preserve">For further information you may call 01392 </w:t>
      </w:r>
      <w:r w:rsidR="00A80B3D">
        <w:rPr>
          <w:rFonts w:ascii="Arial" w:hAnsi="Arial" w:cs="Arial"/>
          <w:color w:val="58595A"/>
          <w:sz w:val="24"/>
          <w:szCs w:val="24"/>
          <w:shd w:val="clear" w:color="auto" w:fill="FFFFFF"/>
        </w:rPr>
        <w:t>402223</w:t>
      </w:r>
      <w:bookmarkStart w:id="0" w:name="_GoBack"/>
      <w:bookmarkEnd w:id="0"/>
      <w:r>
        <w:rPr>
          <w:rFonts w:ascii="Arial" w:hAnsi="Arial" w:cs="Arial"/>
          <w:color w:val="58595A"/>
          <w:sz w:val="24"/>
          <w:szCs w:val="24"/>
          <w:shd w:val="clear" w:color="auto" w:fill="FFFFFF"/>
        </w:rPr>
        <w:t xml:space="preserve"> or visit </w:t>
      </w:r>
      <w:hyperlink r:id="rId6" w:history="1">
        <w:r>
          <w:rPr>
            <w:rStyle w:val="Hyperlink"/>
          </w:rPr>
          <w:t>https://www.chimehealth.co.uk/</w:t>
        </w:r>
      </w:hyperlink>
    </w:p>
    <w:p w:rsidR="005A597A" w:rsidRDefault="005A597A">
      <w:pPr>
        <w:rPr>
          <w:rFonts w:ascii="Arial" w:hAnsi="Arial" w:cs="Arial"/>
          <w:color w:val="58595A"/>
          <w:sz w:val="24"/>
          <w:szCs w:val="24"/>
          <w:shd w:val="clear" w:color="auto" w:fill="FFFFFF"/>
        </w:rPr>
      </w:pPr>
    </w:p>
    <w:p w:rsidR="00E7375C" w:rsidRPr="005A597A" w:rsidRDefault="00E7375C">
      <w:pPr>
        <w:rPr>
          <w:rFonts w:ascii="Arial" w:hAnsi="Arial" w:cs="Arial"/>
          <w:sz w:val="24"/>
          <w:szCs w:val="24"/>
        </w:rPr>
      </w:pPr>
    </w:p>
    <w:sectPr w:rsidR="00E7375C" w:rsidRPr="005A5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6"/>
    <w:rsid w:val="00244AD6"/>
    <w:rsid w:val="004318CD"/>
    <w:rsid w:val="005102E5"/>
    <w:rsid w:val="005A597A"/>
    <w:rsid w:val="007B6133"/>
    <w:rsid w:val="008637E2"/>
    <w:rsid w:val="00A420E1"/>
    <w:rsid w:val="00A80B3D"/>
    <w:rsid w:val="00E7375C"/>
    <w:rsid w:val="00E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rsid w:val="0043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3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37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rsid w:val="0043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3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3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2805">
          <w:marLeft w:val="0"/>
          <w:marRight w:val="0"/>
          <w:marTop w:val="0"/>
          <w:marBottom w:val="0"/>
          <w:divBdr>
            <w:top w:val="single" w:sz="6" w:space="0" w:color="CFD1D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himehealth.co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Grove</dc:creator>
  <cp:lastModifiedBy>Alison Grove</cp:lastModifiedBy>
  <cp:revision>3</cp:revision>
  <dcterms:created xsi:type="dcterms:W3CDTF">2019-07-18T08:28:00Z</dcterms:created>
  <dcterms:modified xsi:type="dcterms:W3CDTF">2021-02-05T15:04:00Z</dcterms:modified>
</cp:coreProperties>
</file>